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 xml:space="preserve">Яркая </w:t>
      </w:r>
      <w:proofErr w:type="spellStart"/>
      <w:r w:rsidRPr="002D1F54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>Голландия+Кекенхоф</w:t>
      </w:r>
      <w:proofErr w:type="spellEnd"/>
      <w:r w:rsidRPr="002D1F54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 xml:space="preserve"> Гранд из </w:t>
      </w:r>
      <w:proofErr w:type="spellStart"/>
      <w:r w:rsidRPr="002D1F54">
        <w:rPr>
          <w:rFonts w:ascii="Comic Sans MS" w:eastAsia="Times New Roman" w:hAnsi="Comic Sans MS" w:cs="Arial"/>
          <w:b/>
          <w:bCs/>
          <w:color w:val="008000"/>
          <w:sz w:val="30"/>
          <w:szCs w:val="30"/>
          <w:lang w:eastAsia="ru-RU"/>
        </w:rPr>
        <w:t>Пшемысля</w:t>
      </w:r>
      <w:proofErr w:type="spellEnd"/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FF00FF"/>
          <w:sz w:val="21"/>
          <w:szCs w:val="21"/>
          <w:lang w:eastAsia="ru-RU"/>
        </w:rPr>
        <w:t>7 дней/6 ночей</w:t>
      </w:r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FF6600"/>
          <w:sz w:val="21"/>
          <w:szCs w:val="21"/>
          <w:lang w:eastAsia="ru-RU"/>
        </w:rPr>
        <w:t>Киев – Вроцлав – Берлин – Амстердам – Потсдам – Краков – Киев</w:t>
      </w:r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00FF"/>
          <w:sz w:val="21"/>
          <w:szCs w:val="21"/>
          <w:lang w:eastAsia="ru-RU"/>
        </w:rPr>
        <w:t>Даты тура: 05.01.2019, 23.03.2019, 27.04.2019</w:t>
      </w:r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993366"/>
          <w:sz w:val="21"/>
          <w:szCs w:val="21"/>
          <w:lang w:eastAsia="ru-RU"/>
        </w:rPr>
        <w:t>Без ночных переездов</w:t>
      </w:r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Поезд из Киева! </w:t>
      </w:r>
      <w:r w:rsidRPr="002D1F5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​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Подарок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от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фирмы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–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трансфер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в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парк 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тюльпанов </w:t>
      </w:r>
      <w:proofErr w:type="spellStart"/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Кекенхоф</w:t>
      </w:r>
      <w:proofErr w:type="spellEnd"/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!</w:t>
      </w:r>
      <w:r w:rsidRPr="002D1F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1F5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  <w:lang w:eastAsia="ru-RU"/>
        </w:rPr>
        <w:t>​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Возможность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b/>
          <w:bCs/>
          <w:color w:val="000000"/>
          <w:sz w:val="21"/>
          <w:szCs w:val="21"/>
          <w:lang w:eastAsia="ru-RU"/>
        </w:rPr>
        <w:t>посетить</w:t>
      </w: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: Вроцлав, Берлин, Берлинский зоопарк, музей 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Пергамон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, Амстердам, театр «Касса Росса», парк 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Кекенхоф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.</w:t>
      </w:r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Стоимость от: 305 евро</w:t>
      </w:r>
    </w:p>
    <w:p w:rsidR="002D1F54" w:rsidRPr="002D1F54" w:rsidRDefault="002D1F54" w:rsidP="002D1F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8000"/>
          <w:sz w:val="21"/>
          <w:szCs w:val="21"/>
          <w:lang w:eastAsia="ru-RU"/>
        </w:rPr>
        <w:t>Программа тура:</w:t>
      </w:r>
    </w:p>
    <w:tbl>
      <w:tblPr>
        <w:tblW w:w="90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9"/>
      </w:tblGrid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1</w:t>
            </w:r>
          </w:p>
        </w:tc>
      </w:tr>
      <w:tr w:rsidR="002D1F54" w:rsidRPr="002D1F54" w:rsidTr="002D1F54">
        <w:trPr>
          <w:trHeight w:val="295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Выезд из Киева на скоростном поезде №705 Киев –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Пшемысль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 06:00.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Возможна подсадка в Львове на поезд №705 в 11:06. 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Пересечение украинско-польской границы. Прибытие в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Пшемысль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 12:25. Посадка в комфортабельный автобус. Мы едем смотреть замечательный город Вроцлав. Рекомендуем посетить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экскурсию по Вроцлаву (10 евро)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Вроцлав награждали разными эпитетами: «цветок Европы», «жемчужина городов», «город мостов и каналов». Расположенный на слиянии рукавов Одры, город располагается на 12 островах, через которые перекинуты многочисленные мосты. Кажется, что весь Вроцлав словно качается на волнах. Свободное время. Переезд в транзитный отель. Ночлег.</w:t>
            </w:r>
          </w:p>
        </w:tc>
      </w:tr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2</w:t>
            </w:r>
          </w:p>
        </w:tc>
      </w:tr>
      <w:tr w:rsidR="002D1F54" w:rsidRPr="002D1F54" w:rsidTr="002D1F54">
        <w:trPr>
          <w:trHeight w:val="997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Завтрак. Выселение из отеля. Переезд в Берлин.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Рекомендуем посетить экскурсию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«Имперское величие Берлина» (20 евро взрослые/10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ВНИМАНИЕ! В СВЯЗИ С ОГРАНИЧЕНИЕМ ДВИЖЕНИЯ ТУРИСТИЧЕСКИХ АВТОБУСОВ В ЦЕНТРЕ БЕРЛИНА ПРОВОДИТСЯ ПЕШЕХОДНАЯ ЭКСКУРСИЯ!!! Берлин проявляет себя во всех сферах, он бережно хранит дары веков и красиво вписывает их в сегодняшний день. Приглашаем перевернуть страничку истории и увидеть Берлин таким, какой он сейчас: могущественный Рейхстаг, изящный дворец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Шарлоттенбург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величественный Берлинский собор, колонна Победы, увенчанная статуей богини Виктории, улица Унтер-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ден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-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Линден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и визитная карточка Берлина — Бранденбургские ворота.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время. Рекомендуем посетить: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Берлинский зоопарк (20 евро взрослые/15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Берлинский зоопарк — абсолютный мировой рекордсмен по количеству содержащихся животных. Сейчас его зоологическая коллекция насчитывает 1500 видов и 17000 особей и не знает себе равных по объему. Особое место в коллекции занимает аквариум, в котором помимо рыб демонстрируются медузы, рептилии и амфибии. Среди обитателей аквариума самыми популярными являются акулы и драконы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Комодо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Впрочем, коллекция Берлинского зоопарка слишком велика чтобы ее можно было описать словами. Самый лучший способ познакомится с ней — увидеть собственными глазами. Свободное время. Переезд в отель. Поселение. Ночлег.</w:t>
            </w:r>
          </w:p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38400" cy="1606132"/>
                  <wp:effectExtent l="0" t="0" r="0" b="0"/>
                  <wp:docPr id="10" name="Рисунок 10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58" cy="1606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3312102" cy="1619250"/>
                  <wp:effectExtent l="0" t="0" r="3175" b="0"/>
                  <wp:docPr id="9" name="Рисунок 9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338" cy="16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3</w:t>
            </w:r>
          </w:p>
        </w:tc>
      </w:tr>
      <w:tr w:rsidR="002D1F54" w:rsidRPr="002D1F54" w:rsidTr="002D1F54">
        <w:trPr>
          <w:trHeight w:val="721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Завтрак. Выселение из отеля. Переезд в Амстердам.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 дороге рекомендуем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экскурсию «Сердце Голландии» (35 евро взрослые/25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Местные жители говорят – «Кто не видел провинции – тот не видел Голландии»! Фольклорная деревня ветряных мельниц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Заансе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Сханс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перенесет нас в Голландию 17 века. Пять старинных мельниц украшают берег реки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Zaan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Мельницы в Нидерландах – это жизнь! Также посмотрим, как в симпатичных зеленых деревенских домиках делается твердый голландский сыр. На фабрике национальной обуви, ми увидим, как мастер искусно вырежет деревянные башмачки –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кломпы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в которых голландцы ходят до сих пор! Продолжит знакомство со средневековой Голландией небольшой рыбацкий поселок –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Волендам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– очаровательное сочетание истории и красоты местных пейзажей. Деревушка, жители которой, живут по сей день в деревянных домиках рыбаков, и ходят в национальных костюмах. Здесь у нас будет возможность отведать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свежайшую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малосоленую селедку и вкуснейший копченый угорь, приготовленный по старинным – старинным рецептам.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Обзорная экскурсия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«Сказочный город – Амстердам»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Мы пройдем по главной улице города –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Дамраку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, увидим королевский дворец (бывшую Ратушу) и Новую церковь, поговорим об особенностях строительства домов на сваях (Амстердам – самый большой город в мире, стоящий на сваях, более 2000 зданий находится под охраной государства как исторические памятники!), заглянем во дворик Исторического музея, увидим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Бегинаж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(удивительный оазис тишины и покоя в центре бурлящего города), послушаем перезвон колоколов Южной церкви, полюбуемся цветочным рынком на канале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Зингель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и изящной Монетной башней.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 в Амстердаме. В свободное время рекомендуем посетить: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прогулку по каналам Амстердама на кораблике (20 евро взрослые/15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С борта катера город выглядит еще загадочнее. Мы увидим «танцующие дома», проплывем по каналам Амстердама, зайдем в гавань городского порта. Вдоль каналов причудливо расположились старинные постройки с фронтонами всевозможных форм, дома богатых купцов 17 века, старинные административные здания, шикарные особняки с гербами их бывших владельцев и алмазная фабрика, наследница ювелирных традиций. Нам расскажут, как развивался и разрастался город на протяжении веков. Свободное время. </w:t>
            </w:r>
            <w:r w:rsidRPr="002D1F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​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Переезд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в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отель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на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территории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Голландии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Поселение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Ночлег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90800" cy="1584798"/>
                  <wp:effectExtent l="0" t="0" r="0" b="0"/>
                  <wp:docPr id="8" name="Рисунок 8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3186" cy="158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499816" cy="1628775"/>
                  <wp:effectExtent l="0" t="0" r="0" b="0"/>
                  <wp:docPr id="7" name="Рисунок 7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171" cy="16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4</w:t>
            </w:r>
          </w:p>
        </w:tc>
      </w:tr>
      <w:tr w:rsidR="002D1F54" w:rsidRPr="002D1F54" w:rsidTr="002D1F54">
        <w:trPr>
          <w:trHeight w:val="1057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 Выселение из отеля. Свободный день в Амстердаме. Рекомендуем посетить: 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 известный парк цветочного великолепия –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«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Кекенхоф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»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, в период с 22.03 по 13.05.2018 – одно из красивейших мест на планете. Подарок от фирмы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трансфер в парк (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вх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. билет – 18 евро 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взр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/15 евро дети до 16 лет)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Вряд ли можно на словах передать всю красоту, которая открывается: уходящие вдаль аллеи старых раскидистых лип, ручьи и живописные пруды, по поверхности которых скользят лебеди, журчание фонтанов, непрерывное пение птиц и, конечно, цветы. Цветы везде – на клумбах, в павильонах и оранжереях, и даже на окружающих парк полях. И все-таки это передать словами нельзя, это нужно увидеть, ощутить, вдохнуть аромат пьянящих цветов и увезти с собой хотя бы маленькую частичку этой фантастической цветочной феерии;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 экскурсию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«Красоты Голландии» (35 евро взрослые/25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Город принцев Делфт: дворцовые комплексы, величественные здания, храмы вдоль каналов и, конечно же, резиденция герцогов Оранских. Рыночная площадь города – самая красивая в стране. Посетив прекрасно сохранившийся средневековый Делфт, вы окунетесь в атмосферу 15-16 веков. А также, удивительный город Гаага – один из самых тихих и умиротворенных городков Нидерландов, который утопает в зелени деревьев и чудеснейших цветах, которые разбавляют средневековый колорит. Сегодняшняя Гаага – это красивый город со старинной архитектурой и особым очарованием мощеных улочек, типично голландских, тесно прижатых друг к другу домов, тихим размеренным образом жизни. С другой стороны – это деловой и политический центр страны. Здесь находится резиденция королевской семьи и правительства страны. 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Свободное время. </w:t>
            </w:r>
            <w:r w:rsidRPr="002D1F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​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Переезд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в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Германию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Поселение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в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отеле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Ночлег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</w:t>
            </w:r>
          </w:p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90800" cy="1773464"/>
                  <wp:effectExtent l="0" t="0" r="0" b="0"/>
                  <wp:docPr id="6" name="Рисунок 6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365" cy="177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14625" cy="1809750"/>
                  <wp:effectExtent l="0" t="0" r="9525" b="0"/>
                  <wp:docPr id="5" name="Рисунок 5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258" cy="1812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5</w:t>
            </w:r>
          </w:p>
        </w:tc>
      </w:tr>
      <w:tr w:rsidR="002D1F54" w:rsidRPr="002D1F54" w:rsidTr="002D1F54">
        <w:trPr>
          <w:trHeight w:val="6030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>Завтрак. Выселение из отеля. Переезд на территорию Германии. Рекомендуем экскурсию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«Город дворцов и парков Потсдам» (20 евро взрослые/10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Потсдам – это своеобразная книжка с картинками по прусской истории: Фридрих Великий и Вольтер, Потсдамская конференция и захватывающая история сохранения Сан-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Суси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советскими войсками, последний германский кайзер и передача власти над Германией Гитлеру – все это еще живо в Потсдаме. 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Свободное время. Переезд в отель. Поселение. Ночлег.</w:t>
            </w:r>
          </w:p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524125" cy="1786304"/>
                  <wp:effectExtent l="0" t="0" r="0" b="4445"/>
                  <wp:docPr id="4" name="Рисунок 4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910" cy="17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981905" cy="1790700"/>
                  <wp:effectExtent l="0" t="0" r="9525" b="0"/>
                  <wp:docPr id="3" name="Рисунок 3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472" cy="179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День 6</w:t>
            </w:r>
          </w:p>
        </w:tc>
      </w:tr>
      <w:tr w:rsidR="002D1F54" w:rsidRPr="002D1F54" w:rsidTr="002D1F54">
        <w:trPr>
          <w:trHeight w:val="4096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Завтрак. Выселение из отеля. Переезд в Краков.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Желающих приглашаем на экскурсию по Кракову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“Дорогой Королей” (10 евро)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Вы посетите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Вавельский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холм с Королевским дворцом. Ознакомитесь со старинным Королевским Собором, в котором похоронены короли и выдающиеся деятели Польского государства. Поднявшись на колокольню, Вы сможете загадать желание, которое обязательно сбудется, прикоснувшись к крупнейшему в Польше колоколу. Также, Вы увидите Старый Город: прогуляетесь по Королевской дороге, увидите старейший в Центральной Европе –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Ягеллонский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университет, Главный Рынок с башней Ратуши,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Мариацкий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костел (4 евро),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Флорианские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Ворота, Барбакан и фрагменты оборонительных стен города.</w:t>
            </w:r>
          </w:p>
          <w:p w:rsidR="002D1F54" w:rsidRPr="002D1F54" w:rsidRDefault="002D1F54" w:rsidP="002D1F54">
            <w:pPr>
              <w:spacing w:after="0" w:line="360" w:lineRule="atLeast"/>
              <w:ind w:left="150" w:right="150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 свободное время предлагаем посетить факультативные экскурсии: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 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Вавельский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холм с Королевским дворцом (18 евро 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взр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./15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. Ознакомитесь со старинным Королевским Собором, в котором похоронены короли и выдающиеся деятели Польского государства, посетите Королевские комнаты, где хранятся ценные экспонаты. Стены королевских комнат украшены красивыми фламандскими шпалерами, представляющими исторические события, сцены из Библии или мифическую флору и фауну. Ценная коллекция фламандских гобеленов, сделанных по заказе короля Сигизмунда Августа в середине XVI века, является одной из самых интересных и красивых достопримечательностей замка;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– </w:t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Экскурсию – 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Краковский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 подземный музей (15 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взр</w:t>
            </w:r>
            <w:proofErr w:type="spellEnd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/12 евро дети)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Если хотите знать, каким был Краков несколько веков назад, стоит просто спуститься под землю. 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lastRenderedPageBreak/>
              <w:t xml:space="preserve">Четыре метра вниз под главную площадь города – и окажетесь лицом к лицу с историей.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Краковский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музей один из самых больших подземных музеев Европы.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Поселение в отель. Ночлег.</w:t>
            </w:r>
          </w:p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705100" cy="1782731"/>
                  <wp:effectExtent l="0" t="0" r="0" b="8255"/>
                  <wp:docPr id="2" name="Рисунок 2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9138" cy="178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> </w:t>
            </w:r>
            <w:r w:rsidRPr="002D1F54">
              <w:rPr>
                <w:rFonts w:ascii="Arial" w:eastAsia="Times New Roman" w:hAnsi="Arial" w:cs="Arial"/>
                <w:noProof/>
                <w:color w:val="000000"/>
                <w:sz w:val="23"/>
                <w:szCs w:val="23"/>
                <w:lang w:eastAsia="ru-RU"/>
              </w:rPr>
              <w:drawing>
                <wp:inline distT="0" distB="0" distL="0" distR="0">
                  <wp:extent cx="2828925" cy="1772896"/>
                  <wp:effectExtent l="0" t="0" r="0" b="0"/>
                  <wp:docPr id="1" name="Рисунок 1" descr="Яркая Голландия+Кекенхоф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Яркая Голландия+Кекенхоф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512" cy="1776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1F54" w:rsidRPr="002D1F54" w:rsidTr="002D1F54">
        <w:trPr>
          <w:trHeight w:val="79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lastRenderedPageBreak/>
              <w:t>День 7</w:t>
            </w:r>
          </w:p>
        </w:tc>
      </w:tr>
      <w:tr w:rsidR="002D1F54" w:rsidRPr="002D1F54" w:rsidTr="002D1F54">
        <w:trPr>
          <w:trHeight w:val="1155"/>
        </w:trPr>
        <w:tc>
          <w:tcPr>
            <w:tcW w:w="121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​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Завтрак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Выселение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из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отеля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Посадка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в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поезд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№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705,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отп</w:t>
            </w:r>
            <w:bookmarkStart w:id="0" w:name="_GoBack"/>
            <w:bookmarkEnd w:id="0"/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равление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в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15:45. 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Прибыти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е в г. Львов в 18:36, прибытие в г. Киев в 23:53.</w:t>
            </w:r>
          </w:p>
        </w:tc>
      </w:tr>
    </w:tbl>
    <w:p w:rsidR="002D1F54" w:rsidRPr="002D1F54" w:rsidRDefault="002D1F54" w:rsidP="002D1F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FF0000"/>
          <w:sz w:val="21"/>
          <w:szCs w:val="21"/>
          <w:lang w:eastAsia="ru-RU"/>
        </w:rPr>
        <w:t>Стоимость тура:</w:t>
      </w:r>
    </w:p>
    <w:tbl>
      <w:tblPr>
        <w:tblW w:w="99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70"/>
        <w:gridCol w:w="2113"/>
        <w:gridCol w:w="3268"/>
        <w:gridCol w:w="2137"/>
      </w:tblGrid>
      <w:tr w:rsidR="002D1F54" w:rsidRPr="002D1F54" w:rsidTr="002D1F54">
        <w:trPr>
          <w:trHeight w:val="991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Стоимость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Взрослые/дети до 18 лет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 xml:space="preserve">Пакеты </w:t>
            </w:r>
            <w:proofErr w:type="spellStart"/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доп.экскурсий</w:t>
            </w:r>
            <w:proofErr w:type="spellEnd"/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Доплата за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b/>
                <w:bCs/>
                <w:color w:val="000000"/>
                <w:sz w:val="21"/>
                <w:szCs w:val="21"/>
                <w:lang w:eastAsia="ru-RU"/>
              </w:rPr>
              <w:t>одноместное размещение</w:t>
            </w:r>
          </w:p>
        </w:tc>
      </w:tr>
      <w:tr w:rsidR="002D1F54" w:rsidRPr="002D1F54" w:rsidTr="002D1F54">
        <w:trPr>
          <w:trHeight w:val="661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Базовая стоимость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325 евро 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Без предварительной покупки факультативных экскурсий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+100 евро</w:t>
            </w:r>
          </w:p>
        </w:tc>
      </w:tr>
      <w:tr w:rsidR="002D1F54" w:rsidRPr="002D1F54" w:rsidTr="002D1F54">
        <w:trPr>
          <w:trHeight w:val="661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SPO: При покупке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Times New Roman" w:eastAsia="Times New Roman" w:hAnsi="Times New Roman" w:cs="Times New Roman"/>
                <w:color w:val="000000"/>
                <w:sz w:val="21"/>
                <w:szCs w:val="21"/>
                <w:lang w:eastAsia="ru-RU"/>
              </w:rPr>
              <w:t>​</w:t>
            </w:r>
            <w:r w:rsidRPr="002D1F54">
              <w:rPr>
                <w:rFonts w:ascii="Comic Sans MS" w:eastAsia="Times New Roman" w:hAnsi="Comic Sans MS" w:cs="Comic Sans MS"/>
                <w:color w:val="000000"/>
                <w:sz w:val="21"/>
                <w:szCs w:val="21"/>
                <w:lang w:eastAsia="ru-RU"/>
              </w:rPr>
              <w:t>пакета</w:t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 А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310 евро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Пакет А: Факультативные экскурсии на сумму 85 евро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взр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/55 евро дети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+100 евро</w:t>
            </w:r>
          </w:p>
        </w:tc>
      </w:tr>
      <w:tr w:rsidR="002D1F54" w:rsidRPr="002D1F54" w:rsidTr="002D1F54">
        <w:trPr>
          <w:trHeight w:val="661"/>
        </w:trPr>
        <w:tc>
          <w:tcPr>
            <w:tcW w:w="2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SPO: При покупке</w:t>
            </w:r>
            <w:r w:rsidRPr="002D1F54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br/>
            </w: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пакета В</w:t>
            </w:r>
          </w:p>
        </w:tc>
        <w:tc>
          <w:tcPr>
            <w:tcW w:w="2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FF0000"/>
                <w:sz w:val="21"/>
                <w:szCs w:val="21"/>
                <w:lang w:eastAsia="ru-RU"/>
              </w:rPr>
              <w:t>305 евро</w:t>
            </w:r>
          </w:p>
        </w:tc>
        <w:tc>
          <w:tcPr>
            <w:tcW w:w="3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 xml:space="preserve">Пакет В: Факультативные экскурсии на сумму 130 евро </w:t>
            </w:r>
            <w:proofErr w:type="spellStart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взр</w:t>
            </w:r>
            <w:proofErr w:type="spellEnd"/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/95 евро дети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2D1F54" w:rsidRPr="002D1F54" w:rsidRDefault="002D1F54" w:rsidP="002D1F54">
            <w:pPr>
              <w:spacing w:after="0" w:line="360" w:lineRule="atLeast"/>
              <w:jc w:val="center"/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</w:pPr>
            <w:r w:rsidRPr="002D1F54">
              <w:rPr>
                <w:rFonts w:ascii="Comic Sans MS" w:eastAsia="Times New Roman" w:hAnsi="Comic Sans MS" w:cs="Arial"/>
                <w:color w:val="000000"/>
                <w:sz w:val="21"/>
                <w:szCs w:val="21"/>
                <w:lang w:eastAsia="ru-RU"/>
              </w:rPr>
              <w:t>+100 евро</w:t>
            </w:r>
          </w:p>
        </w:tc>
      </w:tr>
    </w:tbl>
    <w:p w:rsidR="002D1F54" w:rsidRPr="002D1F54" w:rsidRDefault="002D1F54" w:rsidP="002D1F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Гарантированные места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 c 2 по 4</w:t>
      </w: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 ряд в автобусе: 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доплата 10 евро</w:t>
      </w:r>
    </w:p>
    <w:p w:rsidR="002D1F54" w:rsidRPr="002D1F54" w:rsidRDefault="002D1F54" w:rsidP="002D1F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Места в последнем ряду в автобусе: 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скидка 10 евро</w:t>
      </w:r>
    </w:p>
    <w:p w:rsidR="002D1F54" w:rsidRPr="002D1F54" w:rsidRDefault="002D1F54" w:rsidP="002D1F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Гарантированное свободное место возле себя в автобусе: </w:t>
      </w: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доплата 70 евро</w:t>
      </w:r>
    </w:p>
    <w:p w:rsidR="002D1F54" w:rsidRPr="002D1F54" w:rsidRDefault="002D1F54" w:rsidP="002D1F54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Чтобы получить цену SPO (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спецпредложение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) – пакеты с факультативными экскурсиями нужно заказывать и оплачивать при брони тура. Факультативные экскурсии, которые не вошли в пакет 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спецпредложения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можно будет заказать в ходе поездки.</w:t>
      </w:r>
    </w:p>
    <w:p w:rsidR="002D1F54" w:rsidRPr="002D1F54" w:rsidRDefault="002D1F54" w:rsidP="002D1F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входит: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проезд комфортабельным автобусом по маршруту;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проживание в отелях категории 3-4*;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питание — завтраки по программе;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медицинская страховка;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обзорные экскурсии по программе – Амстердам;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сопровождение руководителем группы;</w:t>
      </w:r>
    </w:p>
    <w:p w:rsidR="002D1F54" w:rsidRPr="002D1F54" w:rsidRDefault="002D1F54" w:rsidP="002D1F54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lastRenderedPageBreak/>
        <w:t xml:space="preserve">трансфер в парк 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Кекенхоф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.</w:t>
      </w:r>
    </w:p>
    <w:p w:rsidR="002D1F54" w:rsidRPr="002D1F54" w:rsidRDefault="002D1F54" w:rsidP="002D1F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В стоимость не входит: </w:t>
      </w:r>
    </w:p>
    <w:p w:rsidR="002D1F54" w:rsidRPr="002D1F54" w:rsidRDefault="002D1F54" w:rsidP="002D1F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факультативные программы и входные билеты;</w:t>
      </w:r>
    </w:p>
    <w:p w:rsidR="002D1F54" w:rsidRPr="002D1F54" w:rsidRDefault="002D1F54" w:rsidP="002D1F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проезд на общественном транспорте;</w:t>
      </w:r>
    </w:p>
    <w:p w:rsidR="002D1F54" w:rsidRPr="002D1F54" w:rsidRDefault="002D1F54" w:rsidP="002D1F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для туристов с паспортами старого образца: консульский сбор 35 евро (кроме пенсионеров, детей и студентов стационара до 21 года), услуги визового центра 25 евро (оплачивают все, кто обращается за визой). Туристам с биометрическими паспортами виза не </w:t>
      </w:r>
      <w:proofErr w:type="gram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нужна!</w:t>
      </w:r>
      <w:r w:rsidRPr="002D1F5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​</w:t>
      </w:r>
      <w:proofErr w:type="gramEnd"/>
    </w:p>
    <w:p w:rsidR="002D1F54" w:rsidRPr="002D1F54" w:rsidRDefault="002D1F54" w:rsidP="002D1F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личные расходы.</w:t>
      </w:r>
    </w:p>
    <w:p w:rsidR="002D1F54" w:rsidRPr="002D1F54" w:rsidRDefault="002D1F54" w:rsidP="002D1F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  <w:t>​</w:t>
      </w:r>
      <w:r w:rsidRPr="002D1F54">
        <w:rPr>
          <w:rFonts w:ascii="Comic Sans MS" w:eastAsia="Times New Roman" w:hAnsi="Comic Sans MS" w:cs="Comic Sans MS"/>
          <w:color w:val="000000"/>
          <w:sz w:val="21"/>
          <w:szCs w:val="21"/>
          <w:lang w:eastAsia="ru-RU"/>
        </w:rPr>
        <w:t>курортный</w:t>
      </w: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</w:t>
      </w:r>
      <w:r w:rsidRPr="002D1F54">
        <w:rPr>
          <w:rFonts w:ascii="Comic Sans MS" w:eastAsia="Times New Roman" w:hAnsi="Comic Sans MS" w:cs="Comic Sans MS"/>
          <w:color w:val="000000"/>
          <w:sz w:val="21"/>
          <w:szCs w:val="21"/>
          <w:lang w:eastAsia="ru-RU"/>
        </w:rPr>
        <w:t>сбор</w:t>
      </w: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.</w:t>
      </w:r>
    </w:p>
    <w:p w:rsidR="002D1F54" w:rsidRPr="002D1F54" w:rsidRDefault="002D1F54" w:rsidP="002D1F54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туристам из Киева туроператор может оказать услуги по покупке ж/д билетов Киев-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Пшемысль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-Киев (от 1300 грн. билет в 2 стороны – билеты второго класса). В случае несвоевременного бронирования туристами 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жд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билетов, могут быть предложены билеты первого класса Киев – 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Пшемысль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Киев (от 1750 грн. билет в 2 стороны). 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Жд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 xml:space="preserve"> билеты можно приобрести самостоятельно</w:t>
      </w:r>
    </w:p>
    <w:p w:rsidR="002D1F54" w:rsidRPr="002D1F54" w:rsidRDefault="002D1F54" w:rsidP="002D1F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0000"/>
          <w:sz w:val="21"/>
          <w:szCs w:val="21"/>
          <w:lang w:eastAsia="ru-RU"/>
        </w:rPr>
        <w:t>Просим обратить внимание: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Стоимость факультативных программ состоит из стоимости входных билетов и/или транспортного обслуживания, и/или услуг гида, и/или резервации, и/или стоимости парковки/стоянки/въезда автобуса на территории объекта.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Автобусное обслуживание и сопровождение руководителя в свободное время не предусмотрено;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Фирма оставляет за собой право изменять программу тура без уменьшения общего объёма услуг;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Фирма не несёт ответственности за пробки на дорогах, погодные условия и работу таможенных служб;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Автобус движется со скоростью, разрешённой правилами перевозки пассажиров в странах Евросоюза;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Туалеты в странах Евросоюза могут быть платными, средняя стоимость от 0,50 до 1 евро.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Проживание в отелях категории 3*, в некоторых случаях возможно 2*, если отель по качеству на уровне 3*;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Туристы, которые путешествуют одни, могут быть размещены на дополнительной кровати в двухместном номере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Горячие напитки в автобусе готовиться не будут. Во время длительных переездов каждые 3-3,5 часа мы будем делать остановки, где будет возможность приобрести чай/кофе или другие напитки.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Минимальное количество для выполнения факультативной программы 20 человек.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Сопровождающий группы НЕ делает организованный заезд группы в супермаркеты «</w:t>
      </w:r>
      <w:proofErr w:type="spellStart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Теско</w:t>
      </w:r>
      <w:proofErr w:type="spellEnd"/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» или другие, если это не указано в программе тура.</w:t>
      </w:r>
    </w:p>
    <w:p w:rsidR="002D1F54" w:rsidRPr="002D1F54" w:rsidRDefault="002D1F54" w:rsidP="002D1F54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color w:val="000000"/>
          <w:sz w:val="21"/>
          <w:szCs w:val="21"/>
          <w:lang w:eastAsia="ru-RU"/>
        </w:rPr>
        <w:t>При выезде из Евросоюза на границе TAX-FREE оформляться НЕ БУДЕТ.</w:t>
      </w:r>
    </w:p>
    <w:p w:rsidR="002D1F54" w:rsidRPr="002D1F54" w:rsidRDefault="002D1F54" w:rsidP="002D1F5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ДРУГИЕ  ТУРЫ в Нидерланды и ЦЕНЫ </w:t>
      </w:r>
      <w:hyperlink r:id="rId15" w:tgtFrame="_blank" w:history="1">
        <w:r w:rsidRPr="002D1F54">
          <w:rPr>
            <w:rFonts w:ascii="Comic Sans MS" w:eastAsia="Times New Roman" w:hAnsi="Comic Sans MS" w:cs="Arial"/>
            <w:b/>
            <w:bCs/>
            <w:color w:val="03A9F4"/>
            <w:sz w:val="24"/>
            <w:szCs w:val="24"/>
            <w:u w:val="single"/>
            <w:lang w:eastAsia="ru-RU"/>
          </w:rPr>
          <w:t>ЗДЕСЬ</w:t>
        </w:r>
      </w:hyperlink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 </w:t>
      </w:r>
      <w:r w:rsidRPr="002D1F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ВСЕ НОВОСТИ “Калипсо Украина”, ИНТЕРЕСНОСТИ для ПУТЕШЕСТВЕННИКОВ – на НАШЕЙ СТРАНИЧКЕ в </w:t>
      </w:r>
      <w:hyperlink r:id="rId16" w:tgtFrame="_blank" w:history="1">
        <w:r w:rsidRPr="002D1F54">
          <w:rPr>
            <w:rFonts w:ascii="Comic Sans MS" w:eastAsia="Times New Roman" w:hAnsi="Comic Sans MS" w:cs="Arial"/>
            <w:b/>
            <w:bCs/>
            <w:color w:val="03A9F4"/>
            <w:sz w:val="24"/>
            <w:szCs w:val="24"/>
            <w:u w:val="single"/>
            <w:lang w:eastAsia="ru-RU"/>
          </w:rPr>
          <w:t>FACEBOOK</w:t>
        </w:r>
      </w:hyperlink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, </w:t>
      </w:r>
      <w:hyperlink r:id="rId17" w:tgtFrame="_blank" w:history="1">
        <w:r w:rsidRPr="002D1F54">
          <w:rPr>
            <w:rFonts w:ascii="Comic Sans MS" w:eastAsia="Times New Roman" w:hAnsi="Comic Sans MS" w:cs="Arial"/>
            <w:b/>
            <w:bCs/>
            <w:color w:val="03A9F4"/>
            <w:sz w:val="24"/>
            <w:szCs w:val="24"/>
            <w:u w:val="single"/>
            <w:lang w:eastAsia="ru-RU"/>
          </w:rPr>
          <w:t>INSTAGRAM</w:t>
        </w:r>
      </w:hyperlink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, </w:t>
      </w:r>
      <w:hyperlink r:id="rId18" w:tgtFrame="_blank" w:history="1">
        <w:r w:rsidRPr="002D1F54">
          <w:rPr>
            <w:rFonts w:ascii="Comic Sans MS" w:eastAsia="Times New Roman" w:hAnsi="Comic Sans MS" w:cs="Arial"/>
            <w:b/>
            <w:bCs/>
            <w:color w:val="03A9F4"/>
            <w:sz w:val="24"/>
            <w:szCs w:val="24"/>
            <w:u w:val="single"/>
            <w:lang w:eastAsia="ru-RU"/>
          </w:rPr>
          <w:t>TELEGRAM</w:t>
        </w:r>
      </w:hyperlink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  и обязательно почитайте наш </w:t>
      </w:r>
      <w:hyperlink r:id="rId19" w:tgtFrame="_blank" w:history="1">
        <w:r w:rsidRPr="002D1F54">
          <w:rPr>
            <w:rFonts w:ascii="Comic Sans MS" w:eastAsia="Times New Roman" w:hAnsi="Comic Sans MS" w:cs="Arial"/>
            <w:b/>
            <w:bCs/>
            <w:color w:val="03A9F4"/>
            <w:sz w:val="24"/>
            <w:szCs w:val="24"/>
            <w:u w:val="single"/>
            <w:lang w:eastAsia="ru-RU"/>
          </w:rPr>
          <w:t>БЛОГ</w:t>
        </w:r>
      </w:hyperlink>
      <w:r w:rsidRPr="002D1F54">
        <w:rPr>
          <w:rFonts w:ascii="Comic Sans MS" w:eastAsia="Times New Roman" w:hAnsi="Comic Sans MS" w:cs="Arial"/>
          <w:b/>
          <w:bCs/>
          <w:color w:val="000000"/>
          <w:sz w:val="24"/>
          <w:szCs w:val="24"/>
          <w:lang w:eastAsia="ru-RU"/>
        </w:rPr>
        <w:t>! Вдохновения Вам на будущие путешествия!</w:t>
      </w:r>
    </w:p>
    <w:p w:rsidR="0036207E" w:rsidRDefault="0036207E"/>
    <w:sectPr w:rsidR="003620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DengXian Light">
    <w:altName w:val="SimSun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C2282"/>
    <w:multiLevelType w:val="multilevel"/>
    <w:tmpl w:val="2D72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B7BDC"/>
    <w:multiLevelType w:val="multilevel"/>
    <w:tmpl w:val="FCF4A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D57010"/>
    <w:multiLevelType w:val="multilevel"/>
    <w:tmpl w:val="BE3CB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403A78"/>
    <w:multiLevelType w:val="multilevel"/>
    <w:tmpl w:val="9654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56D"/>
    <w:rsid w:val="002D1F54"/>
    <w:rsid w:val="0036207E"/>
    <w:rsid w:val="00F8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6A631"/>
  <w15:chartTrackingRefBased/>
  <w15:docId w15:val="{06939725-ECAC-4F01-A3C4-8C997681C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1F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D1F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t.me/KalipsoUkraine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instagram.com/kalipso_ukraine_travel_company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facebook.com/TuroperatorKalipsoUkrain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://www.kalipsoua.com/europa/netherlands/avt_turyhol" TargetMode="External"/><Relationship Id="rId10" Type="http://schemas.openxmlformats.org/officeDocument/2006/relationships/image" Target="media/image6.jpeg"/><Relationship Id="rId19" Type="http://schemas.openxmlformats.org/officeDocument/2006/relationships/hyperlink" Target="http://www.kalipsoua.com/liv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1883</Words>
  <Characters>10736</Characters>
  <Application>Microsoft Office Word</Application>
  <DocSecurity>0</DocSecurity>
  <Lines>89</Lines>
  <Paragraphs>25</Paragraphs>
  <ScaleCrop>false</ScaleCrop>
  <Company/>
  <LinksUpToDate>false</LinksUpToDate>
  <CharactersWithSpaces>12594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2018-12-22T12:26:00Z</dcterms:created>
  <dcterms:modified xsi:type="dcterms:W3CDTF">2018-12-22T12:28:00Z</dcterms:modified>
</cp:coreProperties>
</file>