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59" w:rsidRPr="004B3359" w:rsidRDefault="004B3359" w:rsidP="004B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FF6600"/>
          <w:sz w:val="52"/>
          <w:szCs w:val="52"/>
          <w:lang w:eastAsia="ru-RU"/>
        </w:rPr>
        <w:t>WEEKEND</w:t>
      </w:r>
      <w:proofErr w:type="gramStart"/>
      <w:r w:rsidRPr="004B3359">
        <w:rPr>
          <w:rFonts w:ascii="Times New Roman" w:eastAsia="Times New Roman" w:hAnsi="Times New Roman" w:cs="Times New Roman"/>
          <w:b/>
          <w:bCs/>
          <w:color w:val="FF6600"/>
          <w:sz w:val="52"/>
          <w:szCs w:val="52"/>
          <w:lang w:eastAsia="ru-RU"/>
        </w:rPr>
        <w:t xml:space="preserve"> В</w:t>
      </w:r>
      <w:proofErr w:type="gramEnd"/>
      <w:r w:rsidRPr="004B3359">
        <w:rPr>
          <w:rFonts w:ascii="Times New Roman" w:eastAsia="Times New Roman" w:hAnsi="Times New Roman" w:cs="Times New Roman"/>
          <w:b/>
          <w:bCs/>
          <w:color w:val="FF6600"/>
          <w:sz w:val="52"/>
          <w:szCs w:val="52"/>
          <w:lang w:eastAsia="ru-RU"/>
        </w:rPr>
        <w:t xml:space="preserve"> СЛОВАКИИ!</w:t>
      </w:r>
    </w:p>
    <w:p w:rsidR="004B3359" w:rsidRPr="004B3359" w:rsidRDefault="004B3359" w:rsidP="004B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Ужгород - </w:t>
      </w:r>
      <w:proofErr w:type="spellStart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Попрад</w:t>
      </w:r>
      <w:proofErr w:type="spellEnd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- </w:t>
      </w:r>
      <w:proofErr w:type="spellStart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Vrbov</w:t>
      </w:r>
      <w:proofErr w:type="spellEnd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- </w:t>
      </w:r>
      <w:proofErr w:type="spellStart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Кежмарок</w:t>
      </w:r>
      <w:proofErr w:type="spellEnd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- </w:t>
      </w:r>
      <w:proofErr w:type="spellStart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Демановска</w:t>
      </w:r>
      <w:proofErr w:type="spellEnd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Долина - </w:t>
      </w:r>
      <w:proofErr w:type="spellStart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Bešeňová</w:t>
      </w:r>
      <w:proofErr w:type="spellEnd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- </w:t>
      </w:r>
      <w:proofErr w:type="spellStart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Oravský</w:t>
      </w:r>
      <w:proofErr w:type="spellEnd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Podzámok</w:t>
      </w:r>
      <w:proofErr w:type="spellEnd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- </w:t>
      </w:r>
      <w:proofErr w:type="spellStart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Кошице</w:t>
      </w:r>
      <w:proofErr w:type="spellEnd"/>
      <w:r w:rsidRPr="004B335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– Ужгород</w:t>
      </w:r>
    </w:p>
    <w:p w:rsidR="004B3359" w:rsidRPr="004B3359" w:rsidRDefault="004B3359" w:rsidP="004B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4 дня/ 3 ночи</w:t>
      </w:r>
    </w:p>
    <w:p w:rsidR="004B3359" w:rsidRPr="004B3359" w:rsidRDefault="004B3359" w:rsidP="004B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Даты тура:  26.07.2018Гарантия, 09.08.2018, 23.08.2018, 13.09.2018, 27.09.2018, 12.10.2018, 27.10.2018</w:t>
      </w:r>
    </w:p>
    <w:p w:rsidR="004B3359" w:rsidRPr="004B3359" w:rsidRDefault="004B3359" w:rsidP="004B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Стоимость тура от 128 евро</w:t>
      </w:r>
    </w:p>
    <w:p w:rsidR="004B3359" w:rsidRPr="004B3359" w:rsidRDefault="004B3359" w:rsidP="004B3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 стоимости тура экскурсия по </w:t>
      </w:r>
      <w:proofErr w:type="spellStart"/>
      <w:r w:rsidRPr="004B335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Кошице</w:t>
      </w:r>
      <w:proofErr w:type="spellEnd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!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Проживание: 3 ночи в </w:t>
      </w:r>
      <w:proofErr w:type="spellStart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Попраде</w:t>
      </w:r>
      <w:proofErr w:type="spellEnd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Возможность посетить: купальни </w:t>
      </w:r>
      <w:proofErr w:type="spellStart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Vrbov</w:t>
      </w:r>
      <w:proofErr w:type="spellEnd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Кежмарок</w:t>
      </w:r>
      <w:proofErr w:type="spellEnd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 Закопане, замок </w:t>
      </w:r>
      <w:proofErr w:type="spellStart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Оравский</w:t>
      </w:r>
      <w:proofErr w:type="spellEnd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Град, </w:t>
      </w:r>
      <w:proofErr w:type="spellStart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Термал</w:t>
      </w:r>
      <w:proofErr w:type="spellEnd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парк </w:t>
      </w:r>
      <w:proofErr w:type="spellStart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Бешенёва</w:t>
      </w:r>
      <w:proofErr w:type="spellEnd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 </w:t>
      </w:r>
      <w:proofErr w:type="spellStart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Демяновские</w:t>
      </w:r>
      <w:proofErr w:type="spellEnd"/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пещеры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БЕЗ НОЧНЫХ ПЕРЕЕЗДОВ!</w:t>
      </w:r>
    </w:p>
    <w:p w:rsidR="004B3359" w:rsidRPr="004B3359" w:rsidRDefault="004B3359" w:rsidP="004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Программа тура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7"/>
      </w:tblGrid>
      <w:tr w:rsidR="004B3359" w:rsidRPr="004B3359" w:rsidTr="004B3359">
        <w:trPr>
          <w:trHeight w:val="57"/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359" w:rsidRPr="004B3359" w:rsidRDefault="004B3359" w:rsidP="004B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1 день</w:t>
            </w:r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Ужгород,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Попрад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Vrbov</w:t>
            </w:r>
            <w:proofErr w:type="spellEnd"/>
          </w:p>
        </w:tc>
      </w:tr>
      <w:tr w:rsidR="004B3359" w:rsidRPr="004B3359" w:rsidTr="004B3359">
        <w:trPr>
          <w:trHeight w:val="7367"/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 в Ужгород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поездом №13 в 08:44 (по расписанию). Посадка в автобус на ЖД вокзале г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жгород.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автобуса из Ужгорода в Словакию. Пересечение границы. 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Пеерезд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Левочу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прогулка по городу.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Левоча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бывший центр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Спиша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прошлом самый богатый город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Спиша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центре города очень хорошо сохранилась средневековая площадь, которую окружают около 60 зданий в стиле готики и ренессанс. В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костеле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Якуба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билет 5 EUR) находится самый высокий деревянный готический алтарь в мире – работа выдающегося резчика Мастера Павла из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Левочи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Марианской горе находится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Марианский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костел, который является одной их 10-ти Базилик в Словакии. В 2009 году город записан в Мировое культурное наследие ЮНЕСКО.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 экскурсию 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Спишский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Град (15 евро взрослые/12 евро дети, входной билет включён в стоимость)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одна из самых крупных и величественных крепостей в Средней Европе, занимает территорию 4,4 га. Крепость начала строиться в 11-ом веке и разместилась на территории, на которой бушевала жизнь уже в 5-ом веке до н.э. Сохранились части града, построенные в 13-15 веках. В 1993 году град был записан в Мировое культурное и природное наследие ЮНЕСКО. 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также, термальные купальни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Vrbov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(15 евро взрослые/12 евро дети до 12 лет =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входной билет 3 часа).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термальной купальне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Врбов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найдете настоящую геотермальную воду, которая считается одной из лучших минеральных вод в Центральной Европе с содержанием важных для человеческого организма минеральных веществ. Геотермальная вода, наполняющая бассейны, выходит с глубины более 2000 м и содержит минералы, оказывающие благоприятное воздействие на опорно-двигательную, дыхательную, нервную системы, на кожу и </w:t>
            </w:r>
            <w:proofErr w:type="spellStart"/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систему. Температура воды достигает 59 °C. В бассейнах поддерживается температура от 26 до 38 °C. Полной релаксации способствуют форсунки со струями воды, снимающими мышечное напряжение.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Переезд в отель. Поселение. Ночлег.</w:t>
            </w:r>
          </w:p>
        </w:tc>
      </w:tr>
      <w:tr w:rsidR="004B3359" w:rsidRPr="004B3359" w:rsidTr="004B3359">
        <w:trPr>
          <w:trHeight w:val="72"/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359" w:rsidRPr="004B3359" w:rsidRDefault="004B3359" w:rsidP="004B3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2 день</w:t>
            </w:r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Кежмарок</w:t>
            </w:r>
            <w:proofErr w:type="spellEnd"/>
          </w:p>
        </w:tc>
      </w:tr>
      <w:tr w:rsidR="004B3359" w:rsidRPr="004B3359" w:rsidTr="004B3359">
        <w:trPr>
          <w:trHeight w:val="9327"/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Завтрак. Свободное время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 программы на выбор: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Кежмарок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(18 евро взрослые/12 евро дети до 12 лет).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Кежмарок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королевские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по праву можно назвать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Татранской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жемчужиной. Исторический центр города благодаря хорошо сохранившимся архитектурным памятникам имеет средневековый вид. Самыми известными памятниками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Кежмарка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считается замок XIII ст., костел Святого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Хреста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или, как его еще называют, "базилика-минор" (1444-1498) и протестантская артикулярная деревянная церковь Святой Троицы (1717), которая в 2008 г. была внесена в список мирового наследия ЮНЕСКО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кскурсию в 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Белянскую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пещеру (18 евро взрослые/дети до 12 лет – 12 евро, входной билет включён в стоимость) 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длина 3 461 м, глубина 160 м., находится в восточной части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Белянских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Татр. В пещере есть огромные залы, «соборы», «пагоды», озера и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синтровые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озерки.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также,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 новую невероятную аттракцию в Словакии - тропа по кронам деревьев в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Бахледовой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Долине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поездка в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Штребске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плесо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(25 евро взрослые, ребёнок до 12 лет – 20 евро, в стоимость включен также билет на подъёмник туда и обратно) - 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тропа в конце 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поднимается в форме списали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высоты 32 метров. На самом верху «башни» можно найти 360° смотровую площадку, из которой открывается прекрасный вид на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Белианске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Татры,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Пиенины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Замагурье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также, для всех желающих испытать настоящий адреналин будет возможность спустить на сухой </w:t>
            </w:r>
            <w:proofErr w:type="spellStart"/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слайд-горке</w:t>
            </w:r>
            <w:proofErr w:type="spellEnd"/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доп. оплату 2 евро)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прямо со смотровой площадки.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Штрбске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Плесо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говорят, что побывать в Словакии и не сделать фото при одноименном озере, это всё 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побывать в Париже и не сделать фото возле Эйфелевой башни. Вы ощутите невидимую магию данного места, как будто озеро живое и вместе с природой и лесами творят невероятною комбинацию, симбиоз жизни и счастья.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забудьте взять с собой фотокамеры, такого Вы ещё точно не видели!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чего приглашаем посетить ужин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национальном стиле в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Колыбе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Высоких Татрах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 евро взрослые/ 15 евро дети). 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ждёт гостеприимная атмосфера и вкусная еда с напитками.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Попрад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завершение дня приглашаем Вас посетить аквапарк «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Aquacity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в г.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Попрад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(21 евро взрослые/18 евро дети – 3 часа) 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уникальное место, где Вы сможете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раслабиться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получить удовольствие от купания в крытых и открытых термальных бассейнах, увидеть лазерное шоу и 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повеселиться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спускаясь на горках. Водное блаженство для каждого. Возвращение в отель. Ночлег.</w:t>
            </w:r>
          </w:p>
        </w:tc>
      </w:tr>
      <w:tr w:rsidR="004B3359" w:rsidRPr="004B3359" w:rsidTr="004B3359">
        <w:trPr>
          <w:trHeight w:val="72"/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359" w:rsidRPr="004B3359" w:rsidRDefault="004B3359" w:rsidP="004B3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3 день</w:t>
            </w:r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Демановска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Долина,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Bešeňová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Oravský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Podzámok</w:t>
            </w:r>
            <w:proofErr w:type="spellEnd"/>
          </w:p>
        </w:tc>
      </w:tr>
      <w:tr w:rsidR="004B3359" w:rsidRPr="004B3359" w:rsidTr="004B3359">
        <w:trPr>
          <w:trHeight w:val="1544"/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 факультативные программы на выбор: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Волшебный подземный мир» (18 евро взрослые/12 евро дети). 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ожидает посещение крупнейшей пещерной системы!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Демяновские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пещеры – это самая длинная девяти ярусная система, которая состоит из 170(!) различных пещер. Самой впечатляющей из них считается Пещера Свободы – уникальная пещера с величественными водопадами и сталагмитами, оригинальными и причудливыми формами озер – одна из самых красивых в Европе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кскурсию в волшебный замок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Оравский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Град, который находится недалеко от города Дольны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Кубин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(22 евро взрослые/14 евро дети до 12 лет)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Посещение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Оравского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Замка.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Оравский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град, пожалуй, самый суровый и брутальный из почти двухсот словацких замков. Мрачный средневековой образ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Оравского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замка привлекает к нему киношников со всего мира, съемки 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почти не прекращаясь. Именно здесь снималась добрая часть чехословацких сказок, а также первый фильм о Дракуле "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Носферату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Симфония ужаса".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ИЛИ 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сплав на плотах в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Пиенинском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национальном парке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(17 евро взрослые, дети до 12 лет –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евро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ЗАКАЗ И ОПЛАТА ДО НАЧАЛА ТУРА – одном из самых красивых мест Восточной Словакии. Находится на границе Словакии и Польши на северо-востоке Словакии восточнее от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Татранского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парка. Горы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Пиенины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расположены в двух странах – Словакии и Польши. Прямо по границе этих двух стран в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Пиенинском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национальном парке протекает река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Дунаец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которой более двухсот лет тому назад горалы – народ, живущий в этих местах – перевозили товары на деревянных плотах, составленных их долбленых лодок. Теперь на реке проводят самую крупную туристическую аттракцию европейского значения в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Пиенинском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национальном парке – сплав по каньону пограничной реки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Дунаец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традиционных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горалских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плотах. Трасса сплава – 10 км в течение около 1,5 часов. Мы будем с Вами в сопровождении опытных плотогонов, которые управляют плотами. Путешествие очень красочное и оставит у Вас незабываемые впечатления. Сплав начинается в пограничном поселке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Червены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Клаштор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названном в честь монастыря, который здесь был построен монахами уже в начале 14 века, у пансионата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Плтник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Кончается сплав в поселке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Лесница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экскурсию в парк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Нествиль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(15 евро взрослые/ дети до 12 лет – 10 евро) 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парка «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Нествиль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было создано путем соединения двух слов – </w:t>
            </w:r>
            <w:proofErr w:type="spellStart"/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Вилль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есть «гнездо» и «деревня». Это точный английский перевод названия деревни, которая разместилась в 5 километрах от города Старая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Любовня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Словакии. Эта деревня упоминалась еще в письменах 1286 года. Выставка парка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Нествиль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возрождает историю и традиции деревни, где находилась фабрика по производству спирта. Старейший из сохранившихся ликероводочных заводов Словакии был построен еще в середине XVIII века, размещался он именно здесь, 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Старой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Всех желающих ждёт также дегустация виски и других фирменных напитков, а также фирменный магазин, где Вы сможете приобрести алкогольную продукцию.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вечернее время рекомендуем посещение термального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аквапарка «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Татраландия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(28 евро взрослые/23 евро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дети=проезд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билет на 3 часа, пакет стандарт).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Целебная вода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Татраландии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температурой 60 градусов вытекает на поверхность из глубины 2500 метров. В ней содержаться остатки морской воды, находившейся здесь 40 млн. лет тому назад. И вот на этой воде построен крупнейший оздоровительно – развлекательный водный комплекс в Словакии (9 бассейнов, 20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тобоганов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водных горок, джакузи и множество бассейнов)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Вечером предлагаем поездку в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Gino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Paradise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- SEA AND FUN PACKET.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Хотите отдохнуть, без преувеличения,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по-райски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Это возможно – на курорте под названием Термальный парк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Бешенёва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расположенном неподалеку от городов Мартин и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Ружомберок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Здесь, среди прекрасной природы, к вашим услугам – 13 открытых бассейнов, 9 водных горок и лабиринтов, «каменный» пляж и невероятный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велнесс-центр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Здесь есть несколько термальных минеральных источников, купание в воде которых (температура от +27 до +38) помогает отлично восстановить жизненную энергию 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(28 евро взрослые/23 евро дети – 3 -4ч.)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​</w:t>
            </w:r>
          </w:p>
          <w:p w:rsidR="004B3359" w:rsidRPr="004B3359" w:rsidRDefault="004B3359" w:rsidP="004B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в отель. Ночлег.</w:t>
            </w:r>
          </w:p>
        </w:tc>
      </w:tr>
      <w:tr w:rsidR="004B3359" w:rsidRPr="004B3359" w:rsidTr="004B3359">
        <w:trPr>
          <w:trHeight w:val="72"/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359" w:rsidRPr="004B3359" w:rsidRDefault="004B3359" w:rsidP="004B3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lastRenderedPageBreak/>
              <w:t>4 день</w:t>
            </w:r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Кошице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и Ужгород</w:t>
            </w:r>
          </w:p>
        </w:tc>
      </w:tr>
      <w:tr w:rsidR="004B3359" w:rsidRPr="004B3359" w:rsidTr="004B3359">
        <w:trPr>
          <w:trHeight w:val="298"/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359" w:rsidRPr="004B3359" w:rsidRDefault="004B3359" w:rsidP="004B33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Выселение с отеля. Выезд в 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Кошице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Экскурсия по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Кошице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Этот невероятно красивый со своеобразной архитектурой и потрясающей центральной пешеходной зоной город сразу же завоюет Вашу любовь. Основная достопримечательность города - собор Святой Елизаветы, самый большой в Словакии и один из самых больших в Восточной Европе. Выезд в Украину. Прибытие в Ужгород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20:00.</w:t>
            </w:r>
          </w:p>
        </w:tc>
      </w:tr>
    </w:tbl>
    <w:p w:rsidR="004B3359" w:rsidRPr="004B3359" w:rsidRDefault="004B3359" w:rsidP="004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Стоимость тура</w:t>
      </w:r>
    </w:p>
    <w:tbl>
      <w:tblPr>
        <w:tblStyle w:val="a5"/>
        <w:tblW w:w="9181" w:type="dxa"/>
        <w:tblLook w:val="04A0"/>
      </w:tblPr>
      <w:tblGrid>
        <w:gridCol w:w="1781"/>
        <w:gridCol w:w="1812"/>
        <w:gridCol w:w="2218"/>
        <w:gridCol w:w="3370"/>
      </w:tblGrid>
      <w:tr w:rsidR="004B3359" w:rsidRPr="004B3359" w:rsidTr="004B3359">
        <w:trPr>
          <w:trHeight w:val="271"/>
        </w:trPr>
        <w:tc>
          <w:tcPr>
            <w:tcW w:w="1806" w:type="dxa"/>
            <w:hideMark/>
          </w:tcPr>
          <w:p w:rsidR="004B3359" w:rsidRPr="004B3359" w:rsidRDefault="004B3359" w:rsidP="004B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1704" w:type="dxa"/>
            <w:hideMark/>
          </w:tcPr>
          <w:p w:rsidR="004B3359" w:rsidRPr="004B3359" w:rsidRDefault="004B3359" w:rsidP="004B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Взрослые/дети до 18 лет</w:t>
            </w:r>
          </w:p>
        </w:tc>
        <w:tc>
          <w:tcPr>
            <w:tcW w:w="2243" w:type="dxa"/>
            <w:hideMark/>
          </w:tcPr>
          <w:p w:rsidR="004B3359" w:rsidRPr="004B3359" w:rsidRDefault="004B3359" w:rsidP="004B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Акционная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стоимость</w:t>
            </w:r>
          </w:p>
        </w:tc>
        <w:tc>
          <w:tcPr>
            <w:tcW w:w="3428" w:type="dxa"/>
            <w:hideMark/>
          </w:tcPr>
          <w:p w:rsidR="004B3359" w:rsidRPr="004B3359" w:rsidRDefault="004B3359" w:rsidP="004B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Доплата за</w:t>
            </w: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одноместное размещение</w:t>
            </w:r>
          </w:p>
        </w:tc>
      </w:tr>
      <w:tr w:rsidR="004B3359" w:rsidRPr="004B3359" w:rsidTr="004B3359">
        <w:trPr>
          <w:trHeight w:val="271"/>
        </w:trPr>
        <w:tc>
          <w:tcPr>
            <w:tcW w:w="1806" w:type="dxa"/>
            <w:hideMark/>
          </w:tcPr>
          <w:p w:rsidR="004B3359" w:rsidRPr="004B3359" w:rsidRDefault="004B3359" w:rsidP="004B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заезды</w:t>
            </w:r>
          </w:p>
        </w:tc>
        <w:tc>
          <w:tcPr>
            <w:tcW w:w="1704" w:type="dxa"/>
            <w:hideMark/>
          </w:tcPr>
          <w:p w:rsidR="004B3359" w:rsidRPr="004B3359" w:rsidRDefault="004B3359" w:rsidP="004B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168 евро</w:t>
            </w:r>
          </w:p>
        </w:tc>
        <w:tc>
          <w:tcPr>
            <w:tcW w:w="2243" w:type="dxa"/>
            <w:hideMark/>
          </w:tcPr>
          <w:p w:rsidR="004B3359" w:rsidRPr="004B3359" w:rsidRDefault="004B3359" w:rsidP="004B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148 евро</w:t>
            </w:r>
          </w:p>
        </w:tc>
        <w:tc>
          <w:tcPr>
            <w:tcW w:w="3428" w:type="dxa"/>
            <w:hideMark/>
          </w:tcPr>
          <w:p w:rsidR="004B3359" w:rsidRPr="004B3359" w:rsidRDefault="004B3359" w:rsidP="004B33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+20 евро</w:t>
            </w:r>
          </w:p>
        </w:tc>
      </w:tr>
    </w:tbl>
    <w:p w:rsidR="004B3359" w:rsidRPr="004B3359" w:rsidRDefault="004B3359" w:rsidP="004B33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Чтобы получить цену SPO (</w:t>
      </w:r>
      <w:proofErr w:type="spellStart"/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спецпредложение</w:t>
      </w:r>
      <w:proofErr w:type="spellEnd"/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)</w:t>
      </w:r>
      <w:r w:rsidRPr="004B3359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пакеты с факультативными экскурсиями нужно заказывать и оплачивать </w:t>
      </w:r>
      <w:proofErr w:type="gramStart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 тура. Факультативные экскурсии, которые не вошли в пакет </w:t>
      </w:r>
      <w:proofErr w:type="spellStart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спецпредложения</w:t>
      </w:r>
      <w:proofErr w:type="spellEnd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будет заказать и оплатить в ходе поездки.</w:t>
      </w:r>
    </w:p>
    <w:p w:rsidR="004B3359" w:rsidRPr="004B3359" w:rsidRDefault="004B3359" w:rsidP="004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АКЦИЯ!  «Комфорт - меню» </w:t>
      </w:r>
    </w:p>
    <w:p w:rsidR="004B3359" w:rsidRPr="004B3359" w:rsidRDefault="004B3359" w:rsidP="004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«Полнота впечатлений»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, закажите видовые места во 2-4 ряду автобуса всего за </w:t>
      </w:r>
      <w:r w:rsidRPr="004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евро.</w:t>
      </w:r>
    </w:p>
    <w:p w:rsidR="004B3359" w:rsidRPr="004B3359" w:rsidRDefault="004B3359" w:rsidP="004B3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«Свобода впечатлений»</w:t>
      </w:r>
      <w:r w:rsidRPr="004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забронируйте соседнее место возле себя в автобусе за </w:t>
      </w:r>
      <w:r w:rsidRPr="004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евро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«Для 5 – минус 10 в пути!»</w:t>
      </w:r>
      <w:r w:rsidRPr="004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бронируйте последние 5 мест в автобусе и получите скидку </w:t>
      </w:r>
      <w:r w:rsidRPr="004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евро.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АКЦИЯ! </w:t>
      </w:r>
      <w:r w:rsidRPr="004B3359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«</w:t>
      </w: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Больше впечатлений в День Рождения!»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«</w:t>
      </w: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В особенный </w:t>
      </w:r>
      <w:proofErr w:type="gramStart"/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день–особые</w:t>
      </w:r>
      <w:proofErr w:type="gramEnd"/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преимущества!</w:t>
      </w:r>
      <w:r w:rsidRPr="004B3359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»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получите депозит </w:t>
      </w:r>
      <w:r w:rsidRPr="004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евро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экскурсионную программу.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АКЦИЯ! «Один за всех, все за одного»</w:t>
      </w: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br/>
        <w:t>«Великолепная десятка от «</w:t>
      </w:r>
      <w:proofErr w:type="spellStart"/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Сакумс</w:t>
      </w:r>
      <w:proofErr w:type="spellEnd"/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»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при бронировании десяти мест на одну дату получить </w:t>
      </w:r>
      <w:r w:rsidRPr="004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11-е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эту же дату абсолютно бесплатно!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«</w:t>
      </w: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Пятеро одного не ждут, а тур за полцены берут!</w:t>
      </w:r>
      <w:r w:rsidRPr="004B3359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»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бронировании пяти туристов на одну дату – </w:t>
      </w:r>
      <w:r w:rsidRPr="004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50%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шестого туриста!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​</w:t>
      </w:r>
    </w:p>
    <w:p w:rsidR="004B3359" w:rsidRPr="004B3359" w:rsidRDefault="004B3359" w:rsidP="004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АКЦИЯ!</w:t>
      </w:r>
      <w:r w:rsidRPr="004B3359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«Семейные преимущества»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"Семейное трио"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2-12 лет при размещении с 2 взрослыми</w:t>
      </w:r>
      <w:r w:rsidRPr="004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 </w:t>
      </w:r>
      <w:r w:rsidRPr="004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50%.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старше 12 лет или взрослый, при размещении на доп</w:t>
      </w:r>
      <w:proofErr w:type="gramStart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ровати - скидка</w:t>
      </w:r>
      <w:r w:rsidRPr="004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15 евро.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«2 ребенка - 1 цена!»</w:t>
      </w: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покупке родителями семейного тура с двумя детьми до 12 лет, плата </w:t>
      </w:r>
      <w:proofErr w:type="spellStart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взымается</w:t>
      </w:r>
      <w:proofErr w:type="spellEnd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 одно чадо!  :)</w:t>
      </w:r>
    </w:p>
    <w:tbl>
      <w:tblPr>
        <w:tblStyle w:val="a5"/>
        <w:tblW w:w="8777" w:type="dxa"/>
        <w:tblLook w:val="04A0"/>
      </w:tblPr>
      <w:tblGrid>
        <w:gridCol w:w="4388"/>
        <w:gridCol w:w="4389"/>
      </w:tblGrid>
      <w:tr w:rsidR="004B3359" w:rsidRPr="004B3359" w:rsidTr="004B3359">
        <w:trPr>
          <w:trHeight w:val="269"/>
        </w:trPr>
        <w:tc>
          <w:tcPr>
            <w:tcW w:w="4388" w:type="dxa"/>
            <w:hideMark/>
          </w:tcPr>
          <w:p w:rsidR="004B3359" w:rsidRPr="004B3359" w:rsidRDefault="004B3359" w:rsidP="004B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В стоимость тура входит</w:t>
            </w:r>
          </w:p>
        </w:tc>
        <w:tc>
          <w:tcPr>
            <w:tcW w:w="4389" w:type="dxa"/>
            <w:hideMark/>
          </w:tcPr>
          <w:p w:rsidR="004B3359" w:rsidRPr="004B3359" w:rsidRDefault="004B3359" w:rsidP="004B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В стоимость тура не входит</w:t>
            </w:r>
          </w:p>
        </w:tc>
      </w:tr>
      <w:tr w:rsidR="004B3359" w:rsidRPr="004B3359" w:rsidTr="004B3359">
        <w:trPr>
          <w:trHeight w:val="1407"/>
        </w:trPr>
        <w:tc>
          <w:tcPr>
            <w:tcW w:w="4388" w:type="dxa"/>
            <w:hideMark/>
          </w:tcPr>
          <w:p w:rsidR="004B3359" w:rsidRPr="004B3359" w:rsidRDefault="004B3359" w:rsidP="004B33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автобусом по маршруту;</w:t>
            </w:r>
          </w:p>
          <w:p w:rsidR="004B3359" w:rsidRPr="004B3359" w:rsidRDefault="004B3359" w:rsidP="004B33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отеле 3 *;</w:t>
            </w:r>
          </w:p>
          <w:p w:rsidR="004B3359" w:rsidRPr="004B3359" w:rsidRDefault="004B3359" w:rsidP="004B33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Завтраки;</w:t>
            </w:r>
          </w:p>
          <w:p w:rsidR="004B3359" w:rsidRPr="004B3359" w:rsidRDefault="004B3359" w:rsidP="004B33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Кошице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3359" w:rsidRPr="004B3359" w:rsidRDefault="004B3359" w:rsidP="004B33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руководителя группы;</w:t>
            </w:r>
          </w:p>
          <w:p w:rsidR="004B3359" w:rsidRPr="004B3359" w:rsidRDefault="004B3359" w:rsidP="004B3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hideMark/>
          </w:tcPr>
          <w:p w:rsidR="004B3359" w:rsidRPr="004B3359" w:rsidRDefault="004B3359" w:rsidP="004B335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Киев-Ужгород-Киев (от 950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gram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 можно приобрести самостоятельно;</w:t>
            </w:r>
          </w:p>
          <w:p w:rsidR="004B3359" w:rsidRPr="004B3359" w:rsidRDefault="004B3359" w:rsidP="004B335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экскурсии, посещения аквапарков, входные билеты;</w:t>
            </w:r>
          </w:p>
          <w:p w:rsidR="004B3359" w:rsidRPr="004B3359" w:rsidRDefault="004B3359" w:rsidP="004B335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оформлнение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докуметов</w:t>
            </w:r>
            <w:proofErr w:type="spellEnd"/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открытия визы - 10 евро;</w:t>
            </w:r>
          </w:p>
          <w:p w:rsidR="004B3359" w:rsidRPr="004B3359" w:rsidRDefault="004B3359" w:rsidP="004B335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Туристам с биометрическими  паспортами виза не нужна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Консульский сбор- 35 евро (кроме детей и студентов до 21 года, пенсионеров) + 12 евро услуги визового центра </w:t>
            </w: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оплачивают все, кто обращается за визой;</w:t>
            </w:r>
          </w:p>
          <w:p w:rsidR="004B3359" w:rsidRPr="004B3359" w:rsidRDefault="004B3359" w:rsidP="004B335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 - 2 евро/турист; для туристов возрастом от 60-74 лет 4 евро/турист, для туристов возрастом от 75 лет и старше - уточняйте размер оплаты у менеджера;</w:t>
            </w:r>
          </w:p>
          <w:p w:rsidR="004B3359" w:rsidRPr="004B3359" w:rsidRDefault="004B3359" w:rsidP="004B335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расходы, дополнительное питание.</w:t>
            </w:r>
          </w:p>
        </w:tc>
      </w:tr>
    </w:tbl>
    <w:p w:rsidR="004B3359" w:rsidRPr="004B3359" w:rsidRDefault="004B3359" w:rsidP="004B3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lastRenderedPageBreak/>
        <w:t>Просим обратить внимание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факультативных программ состоит из стоимости входных билетов и/или транспортного обслуживания, и/или услуг гида, и/или резервации, и/или стоимости парковки/стоянки/въезда автобуса на территории объекта.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Автобусное обслуживание и сопровождение руководителя в свободное время не предусмотрено;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оставляет за собой право изменять программу тура без уменьшения общего объёма услуг;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не несёт ответственности за пробки на дорогах, погодные условия и работу таможенных служб;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движется со скоростью, разрешённой правилами перевозки пассажиров в странах Евросоюза;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в странах Евросоюза могут быть платными, средняя стоимость от 0,50 до 1 евро.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отелях категории 3*, в некоторых случаях возможно 2*, если отель по качеству </w:t>
      </w:r>
      <w:proofErr w:type="gramStart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</w:t>
      </w:r>
      <w:proofErr w:type="spellEnd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3*;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Туристы, которые путешествуют одни, могут быть размещены на дополнительной кровати в двухместном номере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напитки в автобусе готовиться не будут. Во время длительных переездов каждые 3-3,5 часа мы будем делать остановки, где будет возможность приобрести чай/кофе или другие напитки.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для выполнения факультативной программы 20 человек.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группы НЕ делает организованный заезд группы в супермаркеты «</w:t>
      </w:r>
      <w:proofErr w:type="spellStart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Теско</w:t>
      </w:r>
      <w:proofErr w:type="spellEnd"/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другие, если это не указано в программе тура.</w:t>
      </w:r>
    </w:p>
    <w:p w:rsidR="004B3359" w:rsidRPr="004B3359" w:rsidRDefault="004B3359" w:rsidP="004B33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выезде из Евросоюза на границе TAX-FREE оформляться НЕ БУДЕТ.</w:t>
      </w:r>
    </w:p>
    <w:p w:rsidR="0055523F" w:rsidRPr="004B3359" w:rsidRDefault="0055523F">
      <w:pPr>
        <w:rPr>
          <w:rFonts w:ascii="Times New Roman" w:hAnsi="Times New Roman" w:cs="Times New Roman"/>
          <w:sz w:val="24"/>
          <w:szCs w:val="24"/>
        </w:rPr>
      </w:pPr>
    </w:p>
    <w:sectPr w:rsidR="0055523F" w:rsidRPr="004B3359" w:rsidSect="0055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0B6"/>
    <w:multiLevelType w:val="multilevel"/>
    <w:tmpl w:val="6108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D1B67"/>
    <w:multiLevelType w:val="multilevel"/>
    <w:tmpl w:val="D1EC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C1006"/>
    <w:multiLevelType w:val="multilevel"/>
    <w:tmpl w:val="D9A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3359"/>
    <w:rsid w:val="000663F2"/>
    <w:rsid w:val="004B3359"/>
    <w:rsid w:val="0055523F"/>
    <w:rsid w:val="007A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359"/>
    <w:rPr>
      <w:b/>
      <w:bCs/>
    </w:rPr>
  </w:style>
  <w:style w:type="table" w:styleId="a5">
    <w:name w:val="Table Grid"/>
    <w:basedOn w:val="a1"/>
    <w:uiPriority w:val="59"/>
    <w:rsid w:val="004B3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1936</Words>
  <Characters>11039</Characters>
  <Application>Microsoft Office Word</Application>
  <DocSecurity>0</DocSecurity>
  <Lines>91</Lines>
  <Paragraphs>25</Paragraphs>
  <ScaleCrop>false</ScaleCrop>
  <Company>Grizli777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2018-07-06T12:13:00Z</dcterms:created>
  <dcterms:modified xsi:type="dcterms:W3CDTF">2018-07-06T12:19:00Z</dcterms:modified>
</cp:coreProperties>
</file>